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7C8DB8D" w14:textId="77777777" w:rsidR="00775327" w:rsidRPr="00775327" w:rsidRDefault="00775327" w:rsidP="00775327">
      <w:pPr>
        <w:spacing w:after="120"/>
        <w:ind w:left="360"/>
        <w:jc w:val="both"/>
        <w:rPr>
          <w:rFonts w:ascii="Arial" w:hAnsi="Arial" w:cs="Arial"/>
        </w:rPr>
      </w:pPr>
      <w:r w:rsidRPr="00775327">
        <w:rPr>
          <w:rFonts w:ascii="Arial" w:hAnsi="Arial" w:cs="Arial"/>
        </w:rPr>
        <w:t>se sídlem Husinecká 1024/</w:t>
      </w:r>
      <w:proofErr w:type="gramStart"/>
      <w:r w:rsidRPr="00775327">
        <w:rPr>
          <w:rFonts w:ascii="Arial" w:hAnsi="Arial" w:cs="Arial"/>
        </w:rPr>
        <w:t>11a</w:t>
      </w:r>
      <w:proofErr w:type="gramEnd"/>
      <w:r w:rsidRPr="00775327">
        <w:rPr>
          <w:rFonts w:ascii="Arial" w:hAnsi="Arial" w:cs="Arial"/>
        </w:rPr>
        <w:t>, 130 00 Praha 3 – Žižkov, IČO: 013 12 774, Krajský pozemkový úřad pro Ústecký kraj</w:t>
      </w:r>
      <w:r w:rsidRPr="00775327">
        <w:rPr>
          <w:rFonts w:ascii="Arial" w:hAnsi="Arial" w:cs="Arial"/>
          <w:snapToGrid w:val="0"/>
        </w:rPr>
        <w:t>,</w:t>
      </w:r>
      <w:r w:rsidRPr="00775327">
        <w:rPr>
          <w:rFonts w:ascii="Arial" w:hAnsi="Arial" w:cs="Arial"/>
        </w:rPr>
        <w:t xml:space="preserve"> Pobočka Louny</w:t>
      </w:r>
      <w:r w:rsidRPr="00775327">
        <w:rPr>
          <w:rFonts w:ascii="Arial" w:hAnsi="Arial" w:cs="Arial"/>
          <w:snapToGrid w:val="0"/>
        </w:rPr>
        <w:t>, na adrese Pražská 765, 440 01 Louny.</w:t>
      </w:r>
      <w:r w:rsidRPr="00775327">
        <w:rPr>
          <w:rFonts w:ascii="Arial" w:hAnsi="Arial" w:cs="Arial"/>
        </w:rPr>
        <w:t xml:space="preserve"> </w:t>
      </w:r>
    </w:p>
    <w:p w14:paraId="2F9B92AE" w14:textId="77777777" w:rsidR="00775327" w:rsidRPr="00775327" w:rsidRDefault="00775327" w:rsidP="00775327">
      <w:pPr>
        <w:spacing w:after="120"/>
        <w:ind w:left="360"/>
        <w:jc w:val="both"/>
        <w:rPr>
          <w:rFonts w:ascii="Arial" w:hAnsi="Arial" w:cs="Arial"/>
        </w:rPr>
      </w:pPr>
      <w:r w:rsidRPr="00775327">
        <w:rPr>
          <w:rFonts w:ascii="Arial" w:hAnsi="Arial" w:cs="Arial"/>
        </w:rPr>
        <w:t xml:space="preserve">Zastoupená: Ing. Pavlem Pojerem, </w:t>
      </w:r>
      <w:r w:rsidRPr="00775327">
        <w:rPr>
          <w:rFonts w:ascii="Arial" w:hAnsi="Arial" w:cs="Arial"/>
          <w:szCs w:val="20"/>
        </w:rPr>
        <w:t>ředitelem Krajského pozemkového úřadu pro Ústecký kraj.</w:t>
      </w:r>
      <w:r w:rsidRPr="00775327">
        <w:rPr>
          <w:rFonts w:ascii="Arial" w:hAnsi="Arial" w:cs="Arial"/>
          <w:iCs/>
        </w:rPr>
        <w:t xml:space="preserve"> </w:t>
      </w:r>
    </w:p>
    <w:p w14:paraId="7E56EA9C" w14:textId="77777777" w:rsidR="00775327" w:rsidRPr="00775327" w:rsidRDefault="00775327" w:rsidP="00775327">
      <w:pPr>
        <w:spacing w:after="120"/>
        <w:ind w:left="360"/>
        <w:jc w:val="both"/>
        <w:rPr>
          <w:rFonts w:ascii="Arial" w:hAnsi="Arial" w:cs="Arial"/>
        </w:rPr>
      </w:pPr>
      <w:r w:rsidRPr="00775327">
        <w:rPr>
          <w:rFonts w:ascii="Arial" w:hAnsi="Arial" w:cs="Arial"/>
        </w:rPr>
        <w:t xml:space="preserve">Ve smluvních záležitostech zastoupená: Ing. Pavlem Pojerem, </w:t>
      </w:r>
      <w:r w:rsidRPr="00775327">
        <w:rPr>
          <w:rFonts w:ascii="Arial" w:hAnsi="Arial" w:cs="Arial"/>
          <w:szCs w:val="20"/>
        </w:rPr>
        <w:t>ředitelem Krajského pozemkového úřadu pro Ústecký kraj.</w:t>
      </w:r>
      <w:r w:rsidRPr="00775327">
        <w:rPr>
          <w:rFonts w:ascii="Arial" w:hAnsi="Arial" w:cs="Arial"/>
        </w:rPr>
        <w:t xml:space="preserve"> </w:t>
      </w:r>
    </w:p>
    <w:p w14:paraId="677354DC" w14:textId="77777777" w:rsidR="00775327" w:rsidRPr="00775327" w:rsidRDefault="00775327" w:rsidP="00775327">
      <w:pPr>
        <w:tabs>
          <w:tab w:val="left" w:pos="4536"/>
        </w:tabs>
        <w:spacing w:after="120"/>
        <w:ind w:left="360"/>
        <w:jc w:val="both"/>
        <w:rPr>
          <w:rFonts w:ascii="Arial" w:hAnsi="Arial" w:cs="Arial"/>
        </w:rPr>
      </w:pPr>
      <w:r w:rsidRPr="00775327">
        <w:rPr>
          <w:rFonts w:ascii="Arial" w:hAnsi="Arial" w:cs="Arial"/>
        </w:rPr>
        <w:t>V technických záležitostech zastoupená:</w:t>
      </w:r>
      <w:r w:rsidRPr="00775327">
        <w:rPr>
          <w:rFonts w:ascii="Arial" w:hAnsi="Arial" w:cs="Arial"/>
          <w:snapToGrid w:val="0"/>
        </w:rPr>
        <w:t xml:space="preserve"> Ing. Stanislavem Michálkem, odborným radou </w:t>
      </w:r>
      <w:r w:rsidRPr="00775327">
        <w:rPr>
          <w:rFonts w:ascii="Arial" w:hAnsi="Arial" w:cs="Arial"/>
        </w:rPr>
        <w:t>Krajského pozemkového úřadu pro Ústecký kraj, Pobočka Louny</w:t>
      </w:r>
      <w:r w:rsidRPr="00775327">
        <w:rPr>
          <w:rFonts w:ascii="Arial" w:hAnsi="Arial" w:cs="Arial"/>
          <w:iCs/>
        </w:rPr>
        <w:t xml:space="preserve">. </w:t>
      </w:r>
    </w:p>
    <w:p w14:paraId="4E8B753B" w14:textId="77777777" w:rsidR="00775327" w:rsidRPr="00775327" w:rsidRDefault="00775327" w:rsidP="00775327">
      <w:pPr>
        <w:tabs>
          <w:tab w:val="left" w:pos="4536"/>
        </w:tabs>
        <w:spacing w:after="0"/>
        <w:ind w:left="357"/>
        <w:jc w:val="both"/>
        <w:rPr>
          <w:rFonts w:ascii="Arial" w:hAnsi="Arial" w:cs="Arial"/>
        </w:rPr>
      </w:pPr>
      <w:r w:rsidRPr="00775327">
        <w:rPr>
          <w:rFonts w:ascii="Arial" w:hAnsi="Arial" w:cs="Arial"/>
          <w:b/>
          <w:bCs/>
        </w:rPr>
        <w:t>Kontaktní údaje:</w:t>
      </w:r>
    </w:p>
    <w:p w14:paraId="571D3532" w14:textId="77777777" w:rsidR="00775327" w:rsidRPr="00775327" w:rsidRDefault="00775327" w:rsidP="00775327">
      <w:pPr>
        <w:tabs>
          <w:tab w:val="left" w:pos="4536"/>
        </w:tabs>
        <w:spacing w:after="0"/>
        <w:ind w:left="357"/>
        <w:rPr>
          <w:rFonts w:ascii="Arial" w:hAnsi="Arial" w:cs="Arial"/>
        </w:rPr>
      </w:pPr>
      <w:r w:rsidRPr="00775327">
        <w:rPr>
          <w:rFonts w:ascii="Arial" w:hAnsi="Arial" w:cs="Arial"/>
        </w:rPr>
        <w:t>Tel.: 602403507</w:t>
      </w:r>
    </w:p>
    <w:p w14:paraId="168E9410" w14:textId="77777777" w:rsidR="00775327" w:rsidRPr="00775327" w:rsidRDefault="00775327" w:rsidP="00775327">
      <w:pPr>
        <w:tabs>
          <w:tab w:val="left" w:pos="4536"/>
        </w:tabs>
        <w:spacing w:after="0"/>
        <w:ind w:left="357"/>
        <w:rPr>
          <w:rFonts w:ascii="Arial" w:hAnsi="Arial" w:cs="Arial"/>
        </w:rPr>
      </w:pPr>
      <w:r w:rsidRPr="00775327">
        <w:rPr>
          <w:rFonts w:ascii="Arial" w:hAnsi="Arial" w:cs="Arial"/>
        </w:rPr>
        <w:t>E-mail:</w:t>
      </w:r>
      <w:r w:rsidRPr="00775327">
        <w:rPr>
          <w:rFonts w:ascii="Arial" w:hAnsi="Arial" w:cs="Arial"/>
          <w:snapToGrid w:val="0"/>
        </w:rPr>
        <w:t xml:space="preserve"> s.michalek@spucr.cz</w:t>
      </w:r>
    </w:p>
    <w:p w14:paraId="76D2D591" w14:textId="77777777" w:rsidR="00775327" w:rsidRPr="00775327" w:rsidRDefault="00775327" w:rsidP="00775327">
      <w:pPr>
        <w:spacing w:after="120"/>
        <w:ind w:left="357" w:right="1418"/>
        <w:jc w:val="both"/>
        <w:rPr>
          <w:rFonts w:ascii="Arial" w:hAnsi="Arial" w:cs="Arial"/>
          <w:b/>
          <w:i/>
        </w:rPr>
      </w:pPr>
      <w:r w:rsidRPr="00775327">
        <w:rPr>
          <w:rFonts w:ascii="Arial" w:hAnsi="Arial" w:cs="Arial"/>
        </w:rPr>
        <w:t>ID datové schránky: z49per3</w:t>
      </w:r>
    </w:p>
    <w:p w14:paraId="11581EE1" w14:textId="77777777" w:rsidR="00775327" w:rsidRPr="00775327" w:rsidRDefault="00775327" w:rsidP="00775327">
      <w:pPr>
        <w:tabs>
          <w:tab w:val="left" w:pos="4536"/>
        </w:tabs>
        <w:spacing w:after="0"/>
        <w:ind w:left="357"/>
        <w:jc w:val="both"/>
        <w:rPr>
          <w:rFonts w:ascii="Arial" w:hAnsi="Arial" w:cs="Arial"/>
          <w:b/>
          <w:i/>
        </w:rPr>
      </w:pPr>
      <w:r w:rsidRPr="00775327">
        <w:rPr>
          <w:rFonts w:ascii="Arial" w:hAnsi="Arial" w:cs="Arial"/>
          <w:b/>
        </w:rPr>
        <w:t>Bankovní</w:t>
      </w:r>
      <w:r w:rsidRPr="00775327">
        <w:rPr>
          <w:rFonts w:ascii="Arial" w:hAnsi="Arial" w:cs="Arial"/>
        </w:rPr>
        <w:t xml:space="preserve"> </w:t>
      </w:r>
      <w:r w:rsidRPr="00775327">
        <w:rPr>
          <w:rFonts w:ascii="Arial" w:hAnsi="Arial" w:cs="Arial"/>
          <w:b/>
        </w:rPr>
        <w:t>spojení</w:t>
      </w:r>
      <w:r w:rsidRPr="00775327">
        <w:rPr>
          <w:rFonts w:ascii="Arial" w:hAnsi="Arial" w:cs="Arial"/>
        </w:rPr>
        <w:t>: Česká národní banka</w:t>
      </w:r>
    </w:p>
    <w:p w14:paraId="7CA5534F" w14:textId="77777777" w:rsidR="00775327" w:rsidRPr="00775327" w:rsidRDefault="00775327" w:rsidP="00775327">
      <w:pPr>
        <w:spacing w:after="0"/>
        <w:ind w:left="357" w:right="1417"/>
        <w:jc w:val="both"/>
        <w:rPr>
          <w:rFonts w:ascii="Arial" w:hAnsi="Arial" w:cs="Arial"/>
          <w:b/>
          <w:i/>
        </w:rPr>
      </w:pPr>
      <w:r w:rsidRPr="00775327">
        <w:rPr>
          <w:rFonts w:ascii="Arial" w:hAnsi="Arial" w:cs="Arial"/>
        </w:rPr>
        <w:t>Číslo účtu: 3723001/0710</w:t>
      </w:r>
    </w:p>
    <w:p w14:paraId="6D79F907" w14:textId="77777777" w:rsidR="00775327" w:rsidRPr="00775327" w:rsidRDefault="00775327" w:rsidP="00775327">
      <w:pPr>
        <w:spacing w:after="120"/>
        <w:ind w:left="357" w:right="1418"/>
        <w:jc w:val="both"/>
        <w:rPr>
          <w:rFonts w:ascii="Arial" w:hAnsi="Arial" w:cs="Arial"/>
        </w:rPr>
      </w:pPr>
      <w:r w:rsidRPr="00775327">
        <w:rPr>
          <w:rFonts w:ascii="Arial" w:hAnsi="Arial" w:cs="Arial"/>
        </w:rPr>
        <w:t>DIČ: CZ01312774 (</w:t>
      </w:r>
      <w:r w:rsidRPr="00775327">
        <w:rPr>
          <w:rFonts w:ascii="Arial" w:hAnsi="Arial" w:cs="Arial"/>
          <w:i/>
          <w:iCs/>
        </w:rPr>
        <w:t>není plátce DPH</w:t>
      </w:r>
      <w:r w:rsidRPr="00775327">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5A7F63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75327">
        <w:rPr>
          <w:rFonts w:ascii="Arial" w:hAnsi="Arial" w:cs="Arial"/>
          <w:b/>
          <w:bCs/>
        </w:rPr>
        <w:t>v k. ú. Hrádek u Loun</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8B7DC7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977E9">
        <w:rPr>
          <w:rFonts w:ascii="Arial" w:hAnsi="Arial" w:cs="Arial"/>
          <w:b/>
          <w:bCs/>
          <w:szCs w:val="22"/>
        </w:rPr>
        <w:t xml:space="preserve"> v k. ú. Hrádek u Loun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16B838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977E9">
        <w:rPr>
          <w:rFonts w:ascii="Arial" w:hAnsi="Arial" w:cs="Arial"/>
        </w:rPr>
        <w:t>Hrádek u Loun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84358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77E9" w:rsidRPr="00E23CB2">
        <w:rPr>
          <w:rFonts w:ascii="Arial" w:hAnsi="Arial" w:cs="Arial"/>
          <w:szCs w:val="22"/>
        </w:rPr>
        <w:t>Státní pozemkový úřad, Pobočka Louny, Pražská 765, 440 01 Louny</w:t>
      </w:r>
      <w:r w:rsidR="006977E9">
        <w:rPr>
          <w:rFonts w:ascii="Arial" w:hAnsi="Arial" w:cs="Arial"/>
          <w:szCs w:val="22"/>
        </w:rPr>
        <w:t>.</w:t>
      </w:r>
      <w:r w:rsidR="006977E9" w:rsidRPr="00C62699">
        <w:rPr>
          <w:rFonts w:ascii="Arial" w:hAnsi="Arial" w:cs="Arial"/>
          <w:szCs w:val="22"/>
        </w:rPr>
        <w:t xml:space="preserve"> </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6" w:name="_Ref61944078"/>
      <w:bookmarkEnd w:id="24"/>
      <w:r w:rsidRPr="00FF0413">
        <w:rPr>
          <w:rFonts w:ascii="Arial" w:hAnsi="Arial" w:cs="Arial"/>
        </w:rPr>
        <w:t xml:space="preserve">Zhotovitel se zavazuje, </w:t>
      </w:r>
      <w:bookmarkStart w:id="27"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6"/>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7"/>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8" w:name="_Ref51579571"/>
      <w:bookmarkStart w:id="29" w:name="_Ref66878947"/>
      <w:bookmarkStart w:id="30" w:name="_Hlk64298003"/>
      <w:bookmarkEnd w:id="25"/>
      <w:r w:rsidRPr="00C62699">
        <w:rPr>
          <w:rFonts w:ascii="Arial" w:hAnsi="Arial" w:cs="Arial"/>
          <w:szCs w:val="22"/>
        </w:rPr>
        <w:t>Rozsah díla a jeho členění na hlavní celky a dílčí části</w:t>
      </w:r>
      <w:bookmarkEnd w:id="28"/>
      <w:r w:rsidRPr="00C62699">
        <w:rPr>
          <w:rFonts w:ascii="Arial" w:hAnsi="Arial" w:cs="Arial"/>
          <w:szCs w:val="22"/>
        </w:rPr>
        <w:t xml:space="preserve"> </w:t>
      </w:r>
      <w:r w:rsidR="00D6651A" w:rsidRPr="00C62699">
        <w:rPr>
          <w:rFonts w:ascii="Arial" w:hAnsi="Arial" w:cs="Arial"/>
          <w:szCs w:val="22"/>
        </w:rPr>
        <w:t>Hlavních celků</w:t>
      </w:r>
      <w:bookmarkEnd w:id="29"/>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1" w:name="_Ref51578340"/>
      <w:bookmarkStart w:id="32"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1"/>
      <w:r w:rsidR="00BB50B8" w:rsidRPr="00C62699">
        <w:rPr>
          <w:rFonts w:ascii="Arial" w:hAnsi="Arial" w:cs="Arial"/>
          <w:szCs w:val="22"/>
        </w:rPr>
        <w:t>.</w:t>
      </w:r>
      <w:bookmarkEnd w:id="32"/>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3"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3"/>
    </w:p>
    <w:p w14:paraId="048050AB" w14:textId="2ECDA3A5" w:rsidR="00B9128B" w:rsidRPr="00822189" w:rsidRDefault="00B9128B" w:rsidP="002B2B06">
      <w:pPr>
        <w:pStyle w:val="Level3"/>
        <w:tabs>
          <w:tab w:val="clear" w:pos="2041"/>
        </w:tabs>
        <w:ind w:left="1418"/>
        <w:rPr>
          <w:rFonts w:ascii="Arial" w:hAnsi="Arial" w:cs="Arial"/>
        </w:rPr>
      </w:pPr>
      <w:bookmarkStart w:id="34" w:name="_Ref51579618"/>
      <w:bookmarkStart w:id="35" w:name="_Ref52043318"/>
      <w:r w:rsidRPr="00822189">
        <w:rPr>
          <w:rFonts w:ascii="Arial" w:hAnsi="Arial" w:cs="Arial"/>
        </w:rPr>
        <w:t>Revize a doplnění stávajícího bodového pole:</w:t>
      </w:r>
      <w:bookmarkEnd w:id="34"/>
      <w:bookmarkEnd w:id="35"/>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6" w:name="_Ref51579678"/>
      <w:bookmarkStart w:id="37"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6"/>
      <w:bookmarkEnd w:id="37"/>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8"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 xml:space="preserve">trvalých porostech) provede Zhotovitel za účasti pozvaných vlastníků či </w:t>
      </w:r>
      <w:r w:rsidR="00B9128B" w:rsidRPr="5784E4A4">
        <w:rPr>
          <w:rFonts w:ascii="Arial" w:hAnsi="Arial" w:cs="Arial"/>
        </w:rPr>
        <w:lastRenderedPageBreak/>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8"/>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E093AF7" w:rsidR="006B518C" w:rsidRPr="00CF4F60" w:rsidRDefault="006B518C" w:rsidP="00146BD7">
      <w:pPr>
        <w:pStyle w:val="Level3"/>
        <w:tabs>
          <w:tab w:val="clear" w:pos="2041"/>
        </w:tabs>
        <w:ind w:left="1418"/>
        <w:jc w:val="both"/>
        <w:rPr>
          <w:rFonts w:ascii="Arial" w:hAnsi="Arial" w:cs="Arial"/>
        </w:rPr>
      </w:pPr>
      <w:bookmarkStart w:id="39" w:name="_Ref64278780"/>
      <w:bookmarkStart w:id="40" w:name="_Ref51578703"/>
      <w:bookmarkStart w:id="41" w:name="_Ref52043347"/>
      <w:r w:rsidRPr="5784E4A4">
        <w:rPr>
          <w:rFonts w:ascii="Arial" w:hAnsi="Arial" w:cs="Arial"/>
        </w:rPr>
        <w:t>Vektorizace vlastnické mapy</w:t>
      </w:r>
      <w:bookmarkEnd w:id="39"/>
      <w:r w:rsidR="002553CE">
        <w:rPr>
          <w:rFonts w:ascii="Arial" w:hAnsi="Arial" w:cs="Arial"/>
        </w:rPr>
        <w:t xml:space="preserve"> – </w:t>
      </w:r>
      <w:r w:rsidR="002553CE" w:rsidRPr="002553CE">
        <w:rPr>
          <w:rFonts w:ascii="Arial" w:hAnsi="Arial" w:cs="Arial"/>
          <w:b/>
          <w:bCs/>
        </w:rPr>
        <w:t>NENÍ PŘEDM</w:t>
      </w:r>
      <w:r w:rsidR="002553CE">
        <w:rPr>
          <w:rFonts w:ascii="Arial" w:hAnsi="Arial" w:cs="Arial"/>
          <w:b/>
          <w:bCs/>
        </w:rPr>
        <w:t>Ě</w:t>
      </w:r>
      <w:r w:rsidR="002553CE" w:rsidRPr="002553CE">
        <w:rPr>
          <w:rFonts w:ascii="Arial" w:hAnsi="Arial" w:cs="Arial"/>
          <w:b/>
          <w:bCs/>
        </w:rPr>
        <w:t>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2"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0"/>
      <w:bookmarkEnd w:id="41"/>
      <w:bookmarkEnd w:id="42"/>
    </w:p>
    <w:p w14:paraId="54CC2BFA" w14:textId="3D46B2F0"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002553CE">
        <w:rPr>
          <w:rFonts w:ascii="Arial" w:hAnsi="Arial" w:cs="Arial"/>
        </w:rPr>
        <w:t>2</w:t>
      </w:r>
      <w:r w:rsidR="00757230" w:rsidRPr="00ED6435">
        <w:rPr>
          <w:rFonts w:ascii="Arial" w:hAnsi="Arial" w:cs="Arial"/>
        </w:rPr>
        <w:t> </w:t>
      </w:r>
      <w:r w:rsidRPr="00ED6435">
        <w:rPr>
          <w:rFonts w:ascii="Arial" w:hAnsi="Arial" w:cs="Arial"/>
        </w:rPr>
        <w:t>měsíc</w:t>
      </w:r>
      <w:r w:rsidR="002553CE">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3"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3"/>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4" w:name="_Ref64278867"/>
      <w:r w:rsidRPr="5784E4A4">
        <w:rPr>
          <w:rFonts w:ascii="Arial" w:hAnsi="Arial" w:cs="Arial"/>
        </w:rPr>
        <w:t>Zjišťování hranic pozemků neřešených dle § 2 Zákona:</w:t>
      </w:r>
      <w:bookmarkEnd w:id="44"/>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787A955" w:rsidR="00F821DF" w:rsidRPr="00F821DF" w:rsidRDefault="00F821DF" w:rsidP="00C643A6">
      <w:pPr>
        <w:pStyle w:val="Level3"/>
        <w:tabs>
          <w:tab w:val="clear" w:pos="2041"/>
        </w:tabs>
        <w:ind w:left="1418"/>
        <w:jc w:val="both"/>
        <w:rPr>
          <w:rFonts w:ascii="Arial" w:hAnsi="Arial" w:cs="Arial"/>
        </w:rPr>
      </w:pPr>
      <w:bookmarkStart w:id="45"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gramStart"/>
      <w:r w:rsidRPr="5784E4A4">
        <w:rPr>
          <w:rFonts w:ascii="Arial" w:hAnsi="Arial" w:cs="Arial"/>
        </w:rPr>
        <w:t>KoPÚ</w:t>
      </w:r>
      <w:bookmarkEnd w:id="45"/>
      <w:r w:rsidRPr="5784E4A4">
        <w:rPr>
          <w:rFonts w:ascii="Arial" w:hAnsi="Arial" w:cs="Arial"/>
        </w:rPr>
        <w:t xml:space="preserve"> </w:t>
      </w:r>
      <w:r w:rsidR="002553CE">
        <w:rPr>
          <w:rFonts w:ascii="Arial" w:hAnsi="Arial" w:cs="Arial"/>
        </w:rPr>
        <w:t xml:space="preserve">- </w:t>
      </w:r>
      <w:r w:rsidR="002553CE" w:rsidRPr="002553CE">
        <w:rPr>
          <w:rFonts w:ascii="Arial" w:hAnsi="Arial" w:cs="Arial"/>
          <w:b/>
          <w:bCs/>
        </w:rPr>
        <w:t>NENÍ</w:t>
      </w:r>
      <w:proofErr w:type="gramEnd"/>
      <w:r w:rsidR="002553CE" w:rsidRPr="002553CE">
        <w:rPr>
          <w:rFonts w:ascii="Arial" w:hAnsi="Arial" w:cs="Arial"/>
          <w:b/>
          <w:bCs/>
        </w:rPr>
        <w:t xml:space="preserve"> PŘEDM</w:t>
      </w:r>
      <w:r w:rsidR="002553CE">
        <w:rPr>
          <w:rFonts w:ascii="Arial" w:hAnsi="Arial" w:cs="Arial"/>
          <w:b/>
          <w:bCs/>
        </w:rPr>
        <w:t>Ě</w:t>
      </w:r>
      <w:r w:rsidR="002553CE" w:rsidRPr="002553CE">
        <w:rPr>
          <w:rFonts w:ascii="Arial" w:hAnsi="Arial" w:cs="Arial"/>
          <w:b/>
          <w:bCs/>
        </w:rPr>
        <w:t>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4"/>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tabs>
          <w:tab w:val="clear" w:pos="2041"/>
        </w:tabs>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0" w:name="_Ref51589667"/>
      <w:r w:rsidRPr="00ED6435">
        <w:rPr>
          <w:rFonts w:ascii="Arial" w:hAnsi="Arial" w:cs="Arial"/>
        </w:rPr>
        <w:t>Zapracování Objednatelem připuštěných připomínek vzešlých na základě výzvy Objednatele podle § 9 odst. 21 Zákona;</w:t>
      </w:r>
      <w:bookmarkEnd w:id="60"/>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441F6918"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60889">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w:t>
      </w:r>
      <w:r w:rsidRPr="00ED6435">
        <w:rPr>
          <w:rFonts w:ascii="Arial" w:hAnsi="Arial" w:cs="Arial"/>
          <w:szCs w:val="22"/>
        </w:rPr>
        <w:lastRenderedPageBreak/>
        <w:t xml:space="preserve">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1"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69D3EBED"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2553CE">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376F867"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B61DAD">
        <w:rPr>
          <w:rFonts w:ascii="Arial" w:hAnsi="Arial" w:cs="Arial"/>
        </w:rPr>
        <w:t xml:space="preserve"> (</w:t>
      </w:r>
      <w:r w:rsidR="00B61DAD" w:rsidRPr="00B61DAD">
        <w:rPr>
          <w:rFonts w:ascii="Arial" w:hAnsi="Arial" w:cs="Arial"/>
        </w:rPr>
        <w:t>NENÍ PŘEDMĚTEM TÉTO SMLOUVY</w:t>
      </w:r>
      <w:r w:rsidR="00B61DAD">
        <w:rPr>
          <w:rFonts w:ascii="Arial" w:hAnsi="Arial" w:cs="Arial"/>
        </w:rPr>
        <w:t>)</w:t>
      </w:r>
      <w:r w:rsidRPr="00527966">
        <w:rPr>
          <w:rFonts w:ascii="Arial" w:hAnsi="Arial" w:cs="Arial"/>
        </w:rPr>
        <w:t>;</w:t>
      </w:r>
    </w:p>
    <w:p w14:paraId="4DA4D780" w14:textId="677221A6"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B61DAD">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30BF9A0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B61DA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0285A0AE" w:rsidR="00F821DF" w:rsidRPr="00B61DAD"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B61DAD" w:rsidRPr="00B61DAD">
        <w:rPr>
          <w:rFonts w:ascii="Arial" w:hAnsi="Arial" w:cs="Arial"/>
        </w:rPr>
        <w:t>(NENÍ PŘEDMĚTEM TÉTO SMLOUVY</w:t>
      </w:r>
      <w:r w:rsidR="00B61DAD">
        <w:rPr>
          <w:rFonts w:ascii="Arial" w:hAnsi="Arial" w:cs="Arial"/>
        </w:rPr>
        <w:t>)</w:t>
      </w:r>
      <w:r w:rsidR="00B61DAD" w:rsidRPr="00036EDB">
        <w:rPr>
          <w:rFonts w:ascii="Arial" w:hAnsi="Arial" w:cs="Arial"/>
        </w:rPr>
        <w:t>;</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3"/>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4"/>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0"/>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7"/>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D0BDF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9D5514">
        <w:rPr>
          <w:rFonts w:ascii="Arial" w:hAnsi="Arial" w:cs="Arial"/>
          <w:szCs w:val="22"/>
        </w:rPr>
        <w:t xml:space="preserve"> pro Ústecký kraj</w:t>
      </w:r>
      <w:r w:rsidR="00127C34" w:rsidRPr="00C62699">
        <w:rPr>
          <w:rFonts w:ascii="Arial" w:hAnsi="Arial" w:cs="Arial"/>
          <w:szCs w:val="22"/>
        </w:rPr>
        <w:t>, Pobočky</w:t>
      </w:r>
      <w:r w:rsidR="009D5514">
        <w:rPr>
          <w:rFonts w:ascii="Arial" w:hAnsi="Arial" w:cs="Arial"/>
          <w:szCs w:val="22"/>
        </w:rPr>
        <w:t xml:space="preserve"> Louny</w:t>
      </w:r>
      <w:r w:rsidR="00127C34" w:rsidRPr="00C62699">
        <w:rPr>
          <w:rFonts w:ascii="Arial" w:hAnsi="Arial" w:cs="Arial"/>
          <w:szCs w:val="22"/>
        </w:rPr>
        <w:t xml:space="preserve">, adresa </w:t>
      </w:r>
      <w:r w:rsidR="009D5514">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2"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76882FE9"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C60889">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33E2E0C"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D5514">
        <w:rPr>
          <w:rFonts w:ascii="Arial" w:hAnsi="Arial" w:cs="Arial"/>
          <w:szCs w:val="22"/>
        </w:rPr>
        <w:t xml:space="preserve"> (NENÍ PŘEDMĚTEM TÉTO SMLOUVY)</w:t>
      </w:r>
      <w:r w:rsidRPr="00C62699">
        <w:rPr>
          <w:rFonts w:ascii="Arial" w:hAnsi="Arial" w:cs="Arial"/>
          <w:szCs w:val="22"/>
        </w:rPr>
        <w:t>;</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41C9799"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C60889">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99ABE7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D5514">
        <w:rPr>
          <w:rFonts w:ascii="Arial" w:hAnsi="Arial" w:cs="Arial"/>
          <w:szCs w:val="22"/>
        </w:rPr>
        <w:t xml:space="preserve"> (NENÍ PŘEDMĚTEM TÉTO SMLOUVY)</w:t>
      </w:r>
      <w:r w:rsidRPr="00C62699">
        <w:rPr>
          <w:rFonts w:ascii="Arial" w:hAnsi="Arial" w:cs="Arial"/>
          <w:szCs w:val="22"/>
        </w:rPr>
        <w:t>;</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72A95B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C60889">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10892A3B"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197390C3"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60889">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lastRenderedPageBreak/>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5BE145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C60889">
        <w:rPr>
          <w:rFonts w:ascii="Arial" w:hAnsi="Arial" w:cs="Arial"/>
          <w:smallCaps/>
        </w:rPr>
        <w:t> </w:t>
      </w:r>
      <w:r w:rsidRPr="00ED6435">
        <w:rPr>
          <w:rFonts w:ascii="Arial" w:hAnsi="Arial" w:cs="Arial"/>
          <w:smallCaps/>
        </w:rPr>
        <w:t>000</w:t>
      </w:r>
      <w:r w:rsidR="00C60889">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7CC06071" w14:textId="6324613E"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9C1199">
        <w:rPr>
          <w:rFonts w:ascii="Arial" w:hAnsi="Arial" w:cs="Arial"/>
        </w:rPr>
        <w:t>18</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148BE5C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C60889">
        <w:rPr>
          <w:rFonts w:ascii="Arial" w:hAnsi="Arial" w:cs="Arial"/>
          <w:i/>
          <w:iCs/>
          <w:szCs w:val="22"/>
        </w:rPr>
        <w:t> </w:t>
      </w:r>
      <w:r w:rsidR="0072053E" w:rsidRPr="00C62699">
        <w:rPr>
          <w:rFonts w:ascii="Arial" w:hAnsi="Arial" w:cs="Arial"/>
          <w:i/>
          <w:iCs/>
          <w:szCs w:val="22"/>
        </w:rPr>
        <w:t>v</w:t>
      </w:r>
      <w:r w:rsidR="00C60889">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2"/>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ED6435">
        <w:rPr>
          <w:rFonts w:ascii="Arial" w:hAnsi="Arial" w:cs="Arial"/>
        </w:rPr>
        <w:lastRenderedPageBreak/>
        <w:t>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5"/>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ED6435">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2996455A" w:rsidR="00321220" w:rsidRPr="007158C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43DF4F60" w14:textId="77777777" w:rsidR="007158C9" w:rsidRPr="007158C9" w:rsidRDefault="007158C9" w:rsidP="007158C9">
      <w:pPr>
        <w:pStyle w:val="Claneka"/>
        <w:keepLines w:val="0"/>
        <w:widowControl/>
        <w:numPr>
          <w:ilvl w:val="2"/>
          <w:numId w:val="35"/>
        </w:numPr>
        <w:tabs>
          <w:tab w:val="clear" w:pos="992"/>
          <w:tab w:val="num" w:pos="360"/>
        </w:tabs>
        <w:spacing w:after="0" w:line="240" w:lineRule="auto"/>
        <w:jc w:val="both"/>
        <w:rPr>
          <w:rFonts w:ascii="Arial" w:hAnsi="Arial" w:cs="Arial"/>
          <w:iCs/>
        </w:rPr>
      </w:pPr>
      <w:r w:rsidRPr="003C52FD">
        <w:rPr>
          <w:rFonts w:ascii="Arial" w:hAnsi="Arial" w:cs="Arial"/>
          <w:iCs/>
        </w:rPr>
        <w:t>Příloha č. 2:</w:t>
      </w:r>
      <w:r w:rsidRPr="003C52FD">
        <w:rPr>
          <w:rFonts w:ascii="Arial" w:hAnsi="Arial" w:cs="Arial"/>
          <w:i/>
        </w:rPr>
        <w:t xml:space="preserve"> </w:t>
      </w:r>
      <w:r w:rsidRPr="007158C9">
        <w:rPr>
          <w:rFonts w:ascii="Arial" w:hAnsi="Arial" w:cs="Arial"/>
          <w:iCs/>
        </w:rPr>
        <w:t>Podrobná specifikace díla</w:t>
      </w:r>
    </w:p>
    <w:p w14:paraId="39414DDD" w14:textId="77777777" w:rsidR="007158C9" w:rsidRPr="003C4299" w:rsidRDefault="007158C9" w:rsidP="007158C9">
      <w:pPr>
        <w:pStyle w:val="Claneka"/>
        <w:keepLines w:val="0"/>
        <w:widowControl/>
        <w:numPr>
          <w:ilvl w:val="0"/>
          <w:numId w:val="0"/>
        </w:numPr>
        <w:spacing w:line="240" w:lineRule="auto"/>
        <w:ind w:left="567"/>
        <w:jc w:val="both"/>
        <w:rPr>
          <w:rFonts w:ascii="Arial" w:hAnsi="Arial" w:cs="Arial"/>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53F83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A0650">
        <w:rPr>
          <w:rFonts w:ascii="Arial" w:eastAsia="Times New Roman" w:hAnsi="Arial" w:cs="Arial"/>
          <w:bCs/>
          <w:lang w:eastAsia="cs-CZ"/>
        </w:rPr>
        <w:t>V Teplicích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2BB991A" w:rsidR="002B735B" w:rsidRPr="00ED6435" w:rsidRDefault="002B735B" w:rsidP="009A065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A0650">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0217E48" w:rsidR="002B735B" w:rsidRPr="00ED6435" w:rsidRDefault="002B735B" w:rsidP="009A065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A0650">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67EF99CD" w:rsidR="00B3745E" w:rsidRPr="00C60889" w:rsidRDefault="009A0650" w:rsidP="00C60889">
      <w:pPr>
        <w:spacing w:after="0" w:line="240" w:lineRule="auto"/>
        <w:jc w:val="both"/>
        <w:rPr>
          <w:rFonts w:ascii="Arial" w:hAnsi="Arial" w:cs="Arial"/>
          <w:bCs/>
        </w:rPr>
      </w:pPr>
      <w:r w:rsidRPr="009A0650">
        <w:rPr>
          <w:rFonts w:ascii="Arial" w:hAnsi="Arial" w:cs="Arial"/>
          <w:bCs/>
        </w:rPr>
        <w:t>pro Ústecký kraj</w:t>
      </w:r>
    </w:p>
    <w:sectPr w:rsidR="00B3745E" w:rsidRPr="00C60889"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775327" w:rsidRDefault="00775327" w:rsidP="007936E4">
      <w:pPr>
        <w:spacing w:after="0"/>
      </w:pPr>
      <w:r>
        <w:separator/>
      </w:r>
    </w:p>
  </w:endnote>
  <w:endnote w:type="continuationSeparator" w:id="0">
    <w:p w14:paraId="22B69025" w14:textId="77777777" w:rsidR="00775327" w:rsidRDefault="00775327" w:rsidP="007936E4">
      <w:pPr>
        <w:spacing w:after="0"/>
      </w:pPr>
      <w:r>
        <w:continuationSeparator/>
      </w:r>
    </w:p>
  </w:endnote>
  <w:endnote w:type="continuationNotice" w:id="1">
    <w:p w14:paraId="220743E3" w14:textId="77777777" w:rsidR="00775327" w:rsidRDefault="0077532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75327" w:rsidRPr="00330188" w:rsidRDefault="00775327"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775327" w:rsidRDefault="00775327" w:rsidP="007936E4">
      <w:pPr>
        <w:spacing w:after="0"/>
      </w:pPr>
      <w:r>
        <w:separator/>
      </w:r>
    </w:p>
  </w:footnote>
  <w:footnote w:type="continuationSeparator" w:id="0">
    <w:p w14:paraId="3950AE99" w14:textId="77777777" w:rsidR="00775327" w:rsidRDefault="00775327" w:rsidP="007936E4">
      <w:pPr>
        <w:spacing w:after="0"/>
      </w:pPr>
      <w:r>
        <w:continuationSeparator/>
      </w:r>
    </w:p>
  </w:footnote>
  <w:footnote w:type="continuationNotice" w:id="1">
    <w:p w14:paraId="2B1E56C5" w14:textId="77777777" w:rsidR="00775327" w:rsidRDefault="0077532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0EF4598" w:rsidR="00775327" w:rsidRPr="001D4BED" w:rsidRDefault="0077532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A50D2">
      <w:rPr>
        <w:szCs w:val="16"/>
      </w:rPr>
      <w:t>v k. ú. Hrádek u Loun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75327" w:rsidRPr="001D4BED" w:rsidRDefault="0077532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B3280AD" w:rsidR="00775327" w:rsidRPr="001D4BED" w:rsidRDefault="0077532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A50D2">
      <w:rPr>
        <w:rFonts w:cs="Arial"/>
        <w:szCs w:val="16"/>
        <w:lang w:val="fr-FR" w:eastAsia="cs-CZ"/>
      </w:rPr>
      <w:t>v k. ú. Hrádek u Loun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53CE"/>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D6F09"/>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2AF"/>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7E9"/>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8C9"/>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5327"/>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0650"/>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19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5514"/>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1DAD"/>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89"/>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0D2"/>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088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6088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6088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31</Pages>
  <Words>15430</Words>
  <Characters>91040</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6</cp:revision>
  <cp:lastPrinted>2021-03-25T07:35:00Z</cp:lastPrinted>
  <dcterms:created xsi:type="dcterms:W3CDTF">2021-04-08T09:53:00Z</dcterms:created>
  <dcterms:modified xsi:type="dcterms:W3CDTF">2021-04-16T05:53:00Z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